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9"/>
      </w:tblGrid>
      <w:tr w:rsidR="008776F2" w:rsidRPr="008776F2" w:rsidTr="002F3C24">
        <w:trPr>
          <w:tblCellSpacing w:w="0" w:type="dxa"/>
        </w:trPr>
        <w:tc>
          <w:tcPr>
            <w:tcW w:w="9213" w:type="dxa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8776F2" w:rsidRPr="008776F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776F2" w:rsidRPr="008776F2" w:rsidRDefault="008776F2" w:rsidP="008776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776F2" w:rsidRPr="008776F2" w:rsidRDefault="008776F2" w:rsidP="00877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76F2" w:rsidRPr="008776F2" w:rsidTr="002F3C24">
        <w:trPr>
          <w:tblCellSpacing w:w="0" w:type="dxa"/>
        </w:trPr>
        <w:tc>
          <w:tcPr>
            <w:tcW w:w="9213" w:type="dxa"/>
            <w:vAlign w:val="center"/>
            <w:hideMark/>
          </w:tcPr>
          <w:tbl>
            <w:tblPr>
              <w:tblW w:w="9781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81"/>
            </w:tblGrid>
            <w:tr w:rsidR="008776F2" w:rsidRPr="008776F2" w:rsidTr="009C09F4">
              <w:trPr>
                <w:tblCellSpacing w:w="15" w:type="dxa"/>
              </w:trPr>
              <w:tc>
                <w:tcPr>
                  <w:tcW w:w="9721" w:type="dxa"/>
                  <w:hideMark/>
                </w:tcPr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ind w:left="78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Порядок расходования денежных средств УИК на подготовку и проведение выборов</w:t>
                  </w:r>
                </w:p>
                <w:p w:rsidR="004E30CF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Расходование денежных средств, выделенных избирательной комиссии на подготовку и проведение выборов, осуществляется в пределах утвержденной сметы расходов 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Порядок начисления и выплаты дополнительной оплаты труда (вознаграждения), членам УИК за работу в комиссии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17 ст. 29 Федерального закона № 67-ФЗ члену избирательной комиссии с правом решающего голоса за работу в комиссии может производиться дополнительная оплата труда (вознаграждение) за работу в комиссии по</w:t>
                  </w:r>
                  <w:r w:rsidR="0077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подготовке и проведению </w:t>
                  </w:r>
                  <w:proofErr w:type="gramStart"/>
                  <w:r w:rsidR="0077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выборов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 членом комиссии с правом решающего голоса, освобожденным на основании представления комиссии от основной работы на период подготовки и проведения выборов, сохраняется основное место работы (должность), и ему выплачивается компенсация за период, в течение которого он был освобожден от основной работы.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Размеры и порядок выплаты компенсации и дополнительной оплаты труда (вознаграждения) устанавливаются комиссией, организующей соответствующие </w:t>
                  </w:r>
                  <w:proofErr w:type="gramStart"/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выборы,  за</w:t>
                  </w:r>
                  <w:proofErr w:type="gramEnd"/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счет и в пределах бюджетных средств, выделенных на прове</w:t>
                  </w:r>
                  <w:r w:rsidR="0077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дение этих выборов. 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(п. 17 ст. 29 Федерального закона) 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1.1. Начисление и выплата дополнительной оплаты труда членам УИК</w:t>
                  </w:r>
                </w:p>
                <w:p w:rsidR="00986F99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Основанием для начисления дополнительной оплаты труда членам участковой избирательной комиссии с правом решающего голоса являются график работы, утвержденный решением участковой избирательной </w:t>
                  </w:r>
                  <w:proofErr w:type="gramStart"/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комиссии ,</w:t>
                  </w:r>
                  <w:proofErr w:type="gramEnd"/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 также сведения о фактически отработанном времени членами участковой избирательной комиссии с правом решающего голоса, подписанные заместителем председателя и секретарем участковой избирательной комиссии и доведенные до сведения членов участковой избирательной комиссии</w:t>
                  </w:r>
                  <w:r w:rsidR="00C011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од роспись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E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График работы членов УИК утверждается решением УИК (</w:t>
                  </w:r>
                  <w:r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приложение №</w:t>
                  </w:r>
                  <w:r w:rsidR="00986F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не позднее дня, предшествующего первому дню работы, указанному в графике.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УИК ведут ежемесячно учет сведений о фактически отработанном времени, за которое выплачивается дополнительная оплата труда</w:t>
                  </w:r>
                  <w:r w:rsidR="00986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 основании </w:t>
                  </w:r>
                  <w:proofErr w:type="gramStart"/>
                  <w:r w:rsidR="00986F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расчета </w:t>
                  </w:r>
                  <w:r w:rsidR="00E90321" w:rsidRPr="00954F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="00E90321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Сведения о фактически отработанном членами УИК времени подписываются заместителем председателя и секретарем УИК, утверждаются председателем УИК и заверяются печатью УИК.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УИК информирует ее членов о данных, содержащихся в сведениях о фактически отработанном времени, на заседании комиссии</w:t>
                  </w:r>
                  <w:r w:rsidR="00C011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 роспись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Размер дополнительной оплаты труда члену УИК устанавливается за один час работы в комиссии в будние дни с 6:00 до 22:00. Оплата труда за работу в комиссии в ночное время (с 22:00 до 6:00), субботние, воскресные (в том числе в день голосования), нерабочие праздничные дни производится в двойном размере за счет и в пределах средств бюджета, выделенных соответствующей комиссии на</w:t>
                  </w:r>
                  <w:r w:rsidR="0077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компенсацию </w:t>
                  </w:r>
                  <w:proofErr w:type="gramStart"/>
                  <w:r w:rsidR="0077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дополнительную</w:t>
                  </w:r>
                  <w:proofErr w:type="gramEnd"/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оплату труда (вознаграждение).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Выплата дополнительной оплаты труда производится в сроки, установленные решением УИК (</w:t>
                  </w:r>
                  <w:r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 w:rsidR="00986F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по платежной ведомости (</w:t>
                  </w:r>
                  <w:r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 w:rsidR="00986F99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 При получении денежных средств член УИК ставит личную подпись в платежной ведомости.</w:t>
                  </w:r>
                </w:p>
                <w:p w:rsidR="00C437B5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 дополнительной оплаты труда председателю участковой избирательной комиссии устанавливается решением территориальной избирательной комиссии в зависимости от числа избирателей и </w:t>
                  </w:r>
                  <w:proofErr w:type="gramStart"/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пределах</w:t>
                  </w:r>
                  <w:proofErr w:type="gramEnd"/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выделенных территориальной избирательной комиссии средств на подготовку и проведение выборов</w:t>
                  </w:r>
                  <w:r w:rsidR="00C437B5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Дополнительная оплата труда заместителю председателя, секретарю участковой избирательной комиссии осуществляется в размере 90 процентов, иным членам территориальной, участковой избирательных комиссий с правом решающего голоса – в размере 80 процентов от размера дополнительной оплаты труда председателя соответствующей комиссии за полный месяц работы.</w:t>
                  </w:r>
                </w:p>
                <w:p w:rsidR="008776F2" w:rsidRPr="00C0111D" w:rsidRDefault="00683CC1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1.2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8776F2" w:rsidRPr="00C011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Начисление и </w:t>
                  </w:r>
                  <w:r w:rsidR="00C0111D" w:rsidRPr="00C0111D">
                    <w:rPr>
                      <w:i/>
                    </w:rPr>
                    <w:t>дополнительная оплата труда (вознаграждение) за активную работу по подготовке и проведению выборов</w:t>
                  </w:r>
                  <w:r w:rsidR="00C0111D" w:rsidRPr="00C011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8776F2" w:rsidRPr="00C0111D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членам УИК</w:t>
                  </w:r>
                </w:p>
                <w:p w:rsidR="00430E35" w:rsidRPr="00430E35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30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Членам УИК с правом решающего голоса может</w:t>
                  </w:r>
                  <w:r w:rsidR="00C0111D" w:rsidRPr="00430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C0111D" w:rsidRPr="00430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выплачиваться </w:t>
                  </w:r>
                  <w:r w:rsidRPr="00430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0111D" w:rsidRPr="00430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дополнительная</w:t>
                  </w:r>
                  <w:proofErr w:type="gramEnd"/>
                  <w:r w:rsidR="00C0111D" w:rsidRPr="00430E3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оплата труда (вознаграждение) за активную работу по подготовке и проведению выборов</w:t>
                  </w:r>
                  <w:r w:rsidR="00C0111D" w:rsidRPr="00430E35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.</w:t>
                  </w:r>
                  <w:r w:rsidR="00C0111D" w:rsidRPr="00430E3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0E35" w:rsidRPr="00430E35" w:rsidRDefault="00430E35" w:rsidP="00683CC1">
                  <w:pPr>
                    <w:pStyle w:val="14-15"/>
                    <w:spacing w:line="240" w:lineRule="auto"/>
                    <w:ind w:left="120" w:firstLine="720"/>
                    <w:rPr>
                      <w:spacing w:val="-5"/>
                      <w:sz w:val="24"/>
                      <w:szCs w:val="24"/>
                    </w:rPr>
                  </w:pPr>
                  <w:r w:rsidRPr="00430E35">
                    <w:rPr>
                      <w:sz w:val="24"/>
                      <w:szCs w:val="24"/>
                    </w:rPr>
                    <w:t>Решение о размере коэффициента для выплаты дополнительной оплаты труда (вознаграждения) за активную работу по подготовке и проведению выборов</w:t>
                  </w:r>
                  <w:r w:rsidRPr="00430E35">
                    <w:rPr>
                      <w:spacing w:val="-5"/>
                      <w:sz w:val="24"/>
                      <w:szCs w:val="24"/>
                    </w:rPr>
                    <w:t xml:space="preserve"> членам</w:t>
                  </w:r>
                  <w:r w:rsidRPr="00430E35">
                    <w:rPr>
                      <w:sz w:val="24"/>
                      <w:szCs w:val="24"/>
                    </w:rPr>
                    <w:t>,</w:t>
                  </w:r>
                  <w:r w:rsidRPr="00430E35">
                    <w:rPr>
                      <w:spacing w:val="-5"/>
                      <w:sz w:val="24"/>
                      <w:szCs w:val="24"/>
                    </w:rPr>
                    <w:t xml:space="preserve"> участковой избирательной комиссии принимается после дня голосования соответствующей избирательной комиссией. </w:t>
                  </w:r>
                  <w:r w:rsidR="00E3795A" w:rsidRPr="00954FD2">
                    <w:rPr>
                      <w:sz w:val="24"/>
                      <w:szCs w:val="24"/>
                    </w:rPr>
                    <w:t>(</w:t>
                  </w:r>
                  <w:r w:rsidR="00E3795A" w:rsidRPr="00954FD2">
                    <w:rPr>
                      <w:i/>
                      <w:iCs/>
                      <w:sz w:val="24"/>
                      <w:szCs w:val="24"/>
                    </w:rPr>
                    <w:t>приложение № 4</w:t>
                  </w:r>
                  <w:r w:rsidR="00E3795A" w:rsidRPr="00954FD2">
                    <w:rPr>
                      <w:sz w:val="24"/>
                      <w:szCs w:val="24"/>
                    </w:rPr>
                    <w:t>)</w:t>
                  </w:r>
                </w:p>
                <w:p w:rsidR="00C21793" w:rsidRPr="00C21793" w:rsidRDefault="00C21793" w:rsidP="00C21793">
                  <w:pPr>
                    <w:shd w:val="clear" w:color="auto" w:fill="FFFFFF"/>
                    <w:spacing w:line="240" w:lineRule="auto"/>
                    <w:ind w:firstLine="670"/>
                    <w:jc w:val="both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u w:val="single"/>
                    </w:rPr>
                  </w:pPr>
                  <w:r w:rsidRPr="00C2179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Размер коэффициента устанавливается до 1,5% (допускается округление до двух знаков после запятой). При расчете суммы вознаграждения </w:t>
                  </w:r>
                  <w:r w:rsidRPr="00C2179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u w:val="single"/>
                    </w:rPr>
                    <w:t>округление не допускается.</w:t>
                  </w:r>
                </w:p>
                <w:p w:rsidR="00430E35" w:rsidRPr="00C21793" w:rsidRDefault="00C21793" w:rsidP="00C21793">
                  <w:pPr>
                    <w:shd w:val="clear" w:color="auto" w:fill="FFFFFF"/>
                    <w:spacing w:line="240" w:lineRule="auto"/>
                    <w:ind w:firstLine="670"/>
                    <w:jc w:val="both"/>
                    <w:rPr>
                      <w:rFonts w:ascii="Times New Roman" w:hAnsi="Times New Roman" w:cs="Times New Roman"/>
                      <w:spacing w:val="-5"/>
                      <w:sz w:val="24"/>
                      <w:szCs w:val="24"/>
                    </w:rPr>
                  </w:pPr>
                  <w:proofErr w:type="gramStart"/>
                  <w:r w:rsidRPr="00C2179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  <w:t>Например</w:t>
                  </w:r>
                  <w:proofErr w:type="gramEnd"/>
                  <w:r w:rsidRPr="00C2179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  <w:t>: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  <w:t xml:space="preserve"> </w:t>
                  </w:r>
                  <w:r w:rsidRPr="00C21793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highlight w:val="yellow"/>
                    </w:rPr>
                    <w:t>Сумма дополнительной оплаты секретаря УИК составила 5 545,60. Решением комиссии установлен коэффициент 1,4. Сумма вознаграждения составит: 5 545,60 * 1,4 = 7 763,84 руб. (Никаких округлений до 7 764,00 или 7 800,00 или 7 700,00 – НЕ ДОПУСКАЕТСЯ).</w:t>
                  </w:r>
                </w:p>
                <w:p w:rsidR="004E30CF" w:rsidRDefault="00430E35" w:rsidP="00683CC1">
                  <w:pPr>
                    <w:pStyle w:val="14-15"/>
                    <w:spacing w:line="240" w:lineRule="auto"/>
                    <w:ind w:firstLine="720"/>
                    <w:rPr>
                      <w:spacing w:val="-5"/>
                      <w:sz w:val="24"/>
                      <w:szCs w:val="24"/>
                    </w:rPr>
                  </w:pPr>
                  <w:r w:rsidRPr="00430E35">
                    <w:rPr>
                      <w:spacing w:val="-3"/>
                      <w:sz w:val="24"/>
                      <w:szCs w:val="24"/>
                    </w:rPr>
                    <w:t xml:space="preserve">Решение о размере коэффициента для выплаты дополнительной оплаты труда (вознаграждения) за активную работу по подготовке и проведению выборов </w:t>
                  </w:r>
                  <w:proofErr w:type="gramStart"/>
                  <w:r w:rsidRPr="005C14F4">
                    <w:rPr>
                      <w:spacing w:val="-3"/>
                      <w:sz w:val="24"/>
                      <w:szCs w:val="24"/>
                      <w:u w:val="single"/>
                    </w:rPr>
                    <w:t>председателям</w:t>
                  </w:r>
                  <w:r w:rsidRPr="005C14F4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5C14F4">
                    <w:rPr>
                      <w:spacing w:val="-3"/>
                      <w:sz w:val="24"/>
                      <w:szCs w:val="24"/>
                      <w:u w:val="single"/>
                    </w:rPr>
                    <w:t xml:space="preserve"> участковых</w:t>
                  </w:r>
                  <w:proofErr w:type="gramEnd"/>
                  <w:r w:rsidRPr="005C14F4">
                    <w:rPr>
                      <w:spacing w:val="-3"/>
                      <w:sz w:val="24"/>
                      <w:szCs w:val="24"/>
                      <w:u w:val="single"/>
                    </w:rPr>
                    <w:t xml:space="preserve"> избирательных комиссий принимается территориальной избирательной</w:t>
                  </w:r>
                  <w:r w:rsidRPr="005C14F4">
                    <w:rPr>
                      <w:spacing w:val="-5"/>
                      <w:sz w:val="24"/>
                      <w:szCs w:val="24"/>
                      <w:u w:val="single"/>
                    </w:rPr>
                    <w:t xml:space="preserve"> комиссией после сдачи ими в соответствующую </w:t>
                  </w:r>
                  <w:r w:rsidRPr="005C14F4">
                    <w:rPr>
                      <w:spacing w:val="-3"/>
                      <w:sz w:val="24"/>
                      <w:szCs w:val="24"/>
                      <w:u w:val="single"/>
                    </w:rPr>
                    <w:t>территориальную</w:t>
                  </w:r>
                  <w:r w:rsidRPr="005C14F4">
                    <w:rPr>
                      <w:b/>
                      <w:bCs/>
                      <w:color w:val="0000FF"/>
                      <w:spacing w:val="-5"/>
                      <w:sz w:val="24"/>
                      <w:szCs w:val="24"/>
                      <w:u w:val="single"/>
                    </w:rPr>
                    <w:t xml:space="preserve"> </w:t>
                  </w:r>
                  <w:r w:rsidRPr="005C14F4">
                    <w:rPr>
                      <w:spacing w:val="-5"/>
                      <w:sz w:val="24"/>
                      <w:szCs w:val="24"/>
                      <w:u w:val="single"/>
                    </w:rPr>
                    <w:t>избирательную комиссию отчетов</w:t>
                  </w:r>
                  <w:r w:rsidRPr="00430E35">
                    <w:rPr>
                      <w:spacing w:val="-5"/>
                      <w:sz w:val="24"/>
                      <w:szCs w:val="24"/>
                    </w:rPr>
                    <w:t xml:space="preserve"> о поступлении и расходовании средств бюджета , выделенных на подготовку и проведение выборов. </w:t>
                  </w:r>
                </w:p>
                <w:p w:rsidR="00430E35" w:rsidRPr="00430E35" w:rsidRDefault="00430E35" w:rsidP="00683CC1">
                  <w:pPr>
                    <w:pStyle w:val="14-15"/>
                    <w:spacing w:line="240" w:lineRule="auto"/>
                    <w:ind w:firstLine="720"/>
                    <w:rPr>
                      <w:spacing w:val="-5"/>
                      <w:sz w:val="24"/>
                      <w:szCs w:val="24"/>
                    </w:rPr>
                  </w:pPr>
                  <w:r w:rsidRPr="00430E35">
                    <w:rPr>
                      <w:spacing w:val="-5"/>
                      <w:sz w:val="24"/>
                      <w:szCs w:val="24"/>
                    </w:rPr>
                    <w:t>Выплата д</w:t>
                  </w:r>
                  <w:r w:rsidRPr="00430E35">
                    <w:rPr>
                      <w:sz w:val="24"/>
                      <w:szCs w:val="24"/>
                    </w:rPr>
                    <w:t xml:space="preserve">ополнительной оплаты труда (вознаграждения) председателям указанных комиссий за активную работу по подготовке и проведению выборов осуществляется за счет средств, </w:t>
                  </w:r>
                  <w:r w:rsidRPr="00430E35">
                    <w:rPr>
                      <w:spacing w:val="-5"/>
                      <w:sz w:val="24"/>
                      <w:szCs w:val="24"/>
                    </w:rPr>
                    <w:t xml:space="preserve">предусмотренных территориальными избирательными комиссиями на оплату расходов за нижестоящие избирательные комиссии. 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Средства, выделенные УИК на подготовку и проведение выборов, не могут быть направлены на оплату труда или на вознаграждение в любой форме граждан, не являющихся членами соответствующей УИК с правом решающего голоса, а также не состоящих с избирательной комиссией в гражданско-правовых отношениях.</w:t>
                  </w:r>
                </w:p>
                <w:p w:rsidR="008776F2" w:rsidRDefault="00ED547B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 Оформление гражданско-правовых договоров УИК на выполнение работ и оказание услуг, связанных с подготовкой и проведением выборов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УИК могут привлекать на основании гражданско-правовых договоров граждан к выполнению в комиссиях работ и оказанию услуг, связанных с подготовкой и проведением выборов (далее – работы), с оплатой их труда за счет и в пределах средств бюджета, выделенных комиссиям 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на подготовку и проведение выборов.</w:t>
                  </w:r>
                  <w:r w:rsidR="001F6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(Договора заключаются после принятия УИК решения о заключении гражданско-правовых </w:t>
                  </w:r>
                  <w:proofErr w:type="gramStart"/>
                  <w:r w:rsidR="001F6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договоров)</w:t>
                  </w:r>
                  <w:r w:rsidR="004E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="004E30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11)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Гражданско-правовые договоры на выполнение работ в УИК (</w:t>
                  </w:r>
                  <w:r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 w:rsidR="00AE7F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заключаются между гражданином и председателем УИК.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условиях гражданско-правового договора должны быть определены вид и объем поручаемой работы, сроки ее выполнения, размер</w:t>
                  </w:r>
                  <w:r w:rsid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сроки и порядок оплаты (поэтапно либо после выполнения всего объема работы).</w:t>
                  </w:r>
                </w:p>
                <w:p w:rsidR="00C21793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Выплаты по указанному договору производятся на основании подписанного гражданином и председателем УИК акта выполненных работ (акта приема-сдачи оказанных услуг), в котором указываются вид и объем фактически выполненных работ, срок и качество их исполнения (</w:t>
                  </w:r>
                  <w:r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 w:rsidR="00AE7F1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  <w:r w:rsidR="00C21793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:rsidR="008776F2" w:rsidRPr="00954FD2" w:rsidRDefault="00C21793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  <w:r w:rsidR="002E2734">
                    <w:rPr>
                      <w:color w:val="000000"/>
                      <w:sz w:val="23"/>
                      <w:szCs w:val="23"/>
                    </w:rPr>
                    <w:t xml:space="preserve">При подписании договора </w:t>
                  </w:r>
                  <w:r w:rsidR="002E2734">
                    <w:rPr>
                      <w:b/>
                      <w:bCs/>
                    </w:rPr>
                    <w:t>необходимо получить согласие лица на обработку персональных данных;</w:t>
                  </w:r>
                  <w:r w:rsidR="002E2734">
                    <w:br/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Гражданин в акте выполненных работ (акте приема-сдачи оказанных услуг) </w:t>
                  </w:r>
                  <w:r w:rsidRPr="00E379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ru-RU"/>
                    </w:rPr>
                    <w:t>собственноручно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379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green"/>
                      <w:lang w:eastAsia="ru-RU"/>
                    </w:rPr>
                    <w:t>вносит свои паспортные данные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сумму полученных денежных средств (прописью), ставит подпись и дату.</w:t>
                  </w:r>
                  <w:r w:rsidR="002E2734">
                    <w:rPr>
                      <w:color w:val="000000"/>
                      <w:sz w:val="23"/>
                      <w:szCs w:val="23"/>
                    </w:rPr>
                    <w:t xml:space="preserve"> Подтверждением расчетов с исполнителем является расписка физического лица о получении денежных средств.</w:t>
                  </w:r>
                </w:p>
                <w:p w:rsidR="008776F2" w:rsidRPr="000A2099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зависимости от вида выполняемых работ по гражданско-правовым договорам средства на их оплату предусматриваются </w:t>
                  </w:r>
                  <w:r w:rsidR="00B0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смет</w:t>
                  </w:r>
                  <w:r w:rsidR="00B024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расходов УИК:</w:t>
                  </w:r>
                </w:p>
                <w:p w:rsidR="008776F2" w:rsidRPr="000A2099" w:rsidRDefault="00B0248A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</w:t>
                  </w:r>
                  <w:r w:rsidR="008776F2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работы по сборке, установке и разборке кабин для голосования, ящиков для голосования, информационных стендов;</w:t>
                  </w:r>
                </w:p>
                <w:p w:rsidR="005A3E1B" w:rsidRPr="000A2099" w:rsidRDefault="00B0248A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</w:t>
                  </w:r>
                  <w:r w:rsidR="005A3E1B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транспортны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5A3E1B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погрузочно-разгрузочны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5A3E1B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r w:rsidR="005A3E1B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- работы по доставке печатной продукции,</w:t>
                  </w:r>
                  <w:r w:rsidR="000F7E8D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расходных материалов, канцелярских товаров</w:t>
                  </w:r>
                  <w:r w:rsidR="005A3E1B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личном транспорте гражданина, погрузочных и разгрузочных работ;</w:t>
                  </w:r>
                </w:p>
                <w:p w:rsidR="005A3E1B" w:rsidRPr="000A2099" w:rsidRDefault="00B0248A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на </w:t>
                  </w:r>
                  <w:r w:rsidR="00B26996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="00B26996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 по содержанию помещений избирательных комиссий, участков голосования - работы по содержанию помещений (уборка помещений в т. ч. влажная, вынос мусора);</w:t>
                  </w:r>
                </w:p>
                <w:p w:rsidR="008776F2" w:rsidRDefault="00B0248A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на</w:t>
                  </w:r>
                  <w:r w:rsidR="008776F2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B26996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разнос пригласительных на выборы по адресам избирател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ей</w:t>
                  </w:r>
                  <w:r w:rsidR="008776F2" w:rsidRPr="000A209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214DE4" w:rsidRPr="001F6F2D" w:rsidRDefault="00214DE4" w:rsidP="00214DE4">
                  <w:pPr>
                    <w:ind w:firstLine="708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F2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Договор на транспортные услуги</w:t>
                  </w:r>
                  <w:r w:rsidRPr="001F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В договор</w:t>
                  </w:r>
                  <w:r w:rsidR="00B0248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 необходимо указать </w:t>
                  </w:r>
                  <w:r w:rsidR="00B0248A" w:rsidRPr="00B024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наиме</w:t>
                  </w:r>
                  <w:r w:rsidR="000C52B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но</w:t>
                  </w:r>
                  <w:r w:rsidRPr="00B024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</w:t>
                  </w:r>
                  <w:r w:rsidRPr="000A209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ание, марку гос. номер автомобиля</w:t>
                  </w:r>
                  <w:r w:rsidR="000C52B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1F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 договору приложить копии:</w:t>
                  </w:r>
                </w:p>
                <w:p w:rsidR="002F3C24" w:rsidRPr="001F6F2D" w:rsidRDefault="000C52B9" w:rsidP="001F6F2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паспорта, </w:t>
                  </w:r>
                  <w:r w:rsidR="002F3C24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водительского удостоверения, паспорта технического транспортного средства,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страховка</w:t>
                  </w:r>
                  <w:r w:rsidR="002F3C24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2F3C24" w:rsidRPr="001F6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proofErr w:type="gramEnd"/>
                  <w:r w:rsidR="002F3C24" w:rsidRPr="001F6F2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акт приема-сдачи оказанных услуг.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акте указывается дата поездки, цель поездки, расстояние, время)</w:t>
                  </w:r>
                </w:p>
                <w:p w:rsidR="00214DE4" w:rsidRDefault="00214DE4" w:rsidP="001F6F2D">
                  <w:pPr>
                    <w:spacing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Если сторона договора управляет автомобилем по доверенности, то дополнительно необходимо приложить копию ДОВЕРЕННОСТИ </w:t>
                  </w:r>
                  <w:proofErr w:type="gramStart"/>
                  <w:r w:rsidRPr="001F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 копию</w:t>
                  </w:r>
                  <w:proofErr w:type="gramEnd"/>
                  <w:r w:rsidRPr="001F6F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СТРАХОВОГО ПОЛИСА с отметкой о допуске такого гражданина к управлению  транспортным средством Ф.И.О.</w:t>
                  </w:r>
                </w:p>
                <w:p w:rsidR="004D784B" w:rsidRPr="001F6F2D" w:rsidRDefault="004D784B" w:rsidP="001F6F2D">
                  <w:pPr>
                    <w:spacing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Выплаты по договорам ГПХ производить по платежной ведомости.</w:t>
                  </w:r>
                </w:p>
                <w:p w:rsidR="008776F2" w:rsidRDefault="001F6F2D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Председатель избирательной комиссии несет ответственность за целесообразность привлечения физических лиц для работы в комиссии по гражданско-правовым договорам. Не допускается заключение гражданско-правовых договоров между председателем УИК и 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членами избирательной комиссии с правом решающего голоса, входящими в состав данной УИК.</w:t>
                  </w:r>
                </w:p>
                <w:p w:rsidR="00AE7F1E" w:rsidRPr="00954FD2" w:rsidRDefault="00ED547B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="00AE7F1E" w:rsidRPr="00954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. Оформление документов при </w:t>
                  </w:r>
                  <w:r w:rsidR="00AE7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использовании </w:t>
                  </w:r>
                  <w:r w:rsidR="007706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для</w:t>
                  </w:r>
                  <w:r w:rsidR="00AE7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подготовк</w:t>
                  </w:r>
                  <w:r w:rsidR="007706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="00AE7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и проведени</w:t>
                  </w:r>
                  <w:r w:rsidR="0077060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</w:t>
                  </w:r>
                  <w:r w:rsidR="00AE7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выборов</w:t>
                  </w:r>
                  <w:r w:rsidR="00AE7F1E" w:rsidRPr="00954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AE7F1E" w:rsidRPr="00954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материальных</w:t>
                  </w:r>
                  <w:r w:rsidR="001F6F2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E7F1E" w:rsidRPr="00954FD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ценностей</w:t>
                  </w:r>
                  <w:proofErr w:type="gramEnd"/>
                  <w:r w:rsidR="00AE7F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приобретенных вышестоящей избирательной комиссией</w:t>
                  </w:r>
                </w:p>
                <w:p w:rsidR="00AE7F1E" w:rsidRPr="00954FD2" w:rsidRDefault="00AE7F1E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Решением УИК должна быть назначена комиссия по списанию материальных ценностей из числа членов участковой избирательной комиссии с правом решающего голоса (</w:t>
                  </w:r>
                  <w:r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770606" w:rsidRDefault="00AE7F1E" w:rsidP="009C09F4">
                  <w:pPr>
                    <w:spacing w:before="100" w:beforeAutospacing="1" w:after="100" w:afterAutospacing="1" w:line="240" w:lineRule="auto"/>
                    <w:ind w:firstLine="522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Фактически израсходованные на подготовку и проведение выборов материальные запасы (канцелярские товары, бумага, расходные материалы и т.п.) </w:t>
                  </w:r>
                  <w:r w:rsidR="00D04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оформляются актом на </w:t>
                  </w:r>
                  <w:proofErr w:type="gramStart"/>
                  <w:r w:rsidR="00D04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приобретение  материальных</w:t>
                  </w:r>
                  <w:proofErr w:type="gramEnd"/>
                  <w:r w:rsidR="00D049E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запасов и 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списываются участковой избирательной комиссией по акту на списание материальных ценностей (</w:t>
                  </w:r>
                  <w:r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  <w:r w:rsidR="00D049EE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,8.1</w:t>
                  </w:r>
                  <w:r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Акт на списание материальных ценностей утверждается председателем УИК. 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center"/>
                    <w:outlineLvl w:val="1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  <w:bookmarkStart w:id="0" w:name="LE694"/>
                  <w:bookmarkEnd w:id="0"/>
                  <w:r w:rsidRPr="00954FD2"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  <w:t>Финансовый отчет УИК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итогам проведения выборов председатель УИК представляет в ТИК </w:t>
                  </w:r>
                  <w:r w:rsidRPr="0077060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финансовый отчет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содержащий следующие документы: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Авансовый отчет о произведенных расходах денежных средств на подготовку и проведение выборов и деятельность участковой избирательной комиссии (</w:t>
                  </w:r>
                  <w:r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 w:rsidR="007706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авансовому отчету прилагаются следующие первичные финансовые документы, подтверждающие произведенные УИК расходы:</w:t>
                  </w:r>
                </w:p>
                <w:p w:rsidR="008776F2" w:rsidRPr="00954FD2" w:rsidRDefault="008776F2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а) решения УИК об утверждении графика работы членов участковой избирательной комиссии с приложением графиков работы;</w:t>
                  </w:r>
                </w:p>
                <w:p w:rsidR="008776F2" w:rsidRPr="00954FD2" w:rsidRDefault="008776F2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б) сведения о фактически отработанном времени членами участковой избирательной комиссии с правом решающего голоса, подписанные заместителем председателя и секретарем УИК, утвержденные председателем УИК и заверенные печатью УИК;</w:t>
                  </w:r>
                </w:p>
                <w:p w:rsidR="008776F2" w:rsidRPr="00954FD2" w:rsidRDefault="008776F2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в) решение УИК об установлении срока выплаты дополнительной оплаты труда;</w:t>
                  </w:r>
                </w:p>
                <w:p w:rsidR="000A2099" w:rsidRDefault="008776F2" w:rsidP="000A2099">
                  <w:pPr>
                    <w:spacing w:after="100" w:line="240" w:lineRule="auto"/>
                    <w:jc w:val="both"/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г) расчетная ведомость, платежная ведомость на выдачу дополнительной оплат</w:t>
                  </w:r>
                  <w:r w:rsidR="004B6CF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труда, компенсации членам УИК:</w:t>
                  </w:r>
                  <w:r w:rsidR="00E31EC1">
                    <w:t xml:space="preserve"> </w:t>
                  </w:r>
                  <w:r w:rsidR="00E31EC1" w:rsidRPr="004E30CF">
                    <w:rPr>
                      <w:b/>
                    </w:rPr>
                    <w:t>в ведомост</w:t>
                  </w:r>
                  <w:r w:rsidR="004B6CF6" w:rsidRPr="004E30CF">
                    <w:rPr>
                      <w:b/>
                    </w:rPr>
                    <w:t>и</w:t>
                  </w:r>
                  <w:r w:rsidR="00E31EC1" w:rsidRPr="004E30CF">
                    <w:rPr>
                      <w:b/>
                    </w:rPr>
                    <w:t xml:space="preserve"> фамилию, имя, отчество полностью</w:t>
                  </w:r>
                  <w:r w:rsidR="00E31EC1">
                    <w:t xml:space="preserve">. </w:t>
                  </w:r>
                </w:p>
                <w:p w:rsidR="004B6CF6" w:rsidRDefault="00E31EC1" w:rsidP="000A2099">
                  <w:pPr>
                    <w:spacing w:after="100" w:line="240" w:lineRule="auto"/>
                    <w:jc w:val="both"/>
                  </w:pPr>
                  <w:r>
                    <w:t xml:space="preserve">Сумму словами написать вверху ведомости с БОЛЬШОЙ </w:t>
                  </w:r>
                  <w:proofErr w:type="gramStart"/>
                  <w:r>
                    <w:t xml:space="preserve">БУКВЫ </w:t>
                  </w:r>
                  <w:r w:rsidR="004B6CF6">
                    <w:t>.</w:t>
                  </w:r>
                  <w:proofErr w:type="gramEnd"/>
                  <w:r w:rsidR="004B6CF6">
                    <w:t xml:space="preserve"> </w:t>
                  </w:r>
                </w:p>
                <w:p w:rsidR="008776F2" w:rsidRPr="00954FD2" w:rsidRDefault="004E30CF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решение УИК о </w:t>
                  </w:r>
                  <w:r w:rsidR="00DA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размере коэффициента для 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</w:t>
                  </w:r>
                  <w:r w:rsidR="00DA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дополнительной оплаты (</w:t>
                  </w:r>
                  <w:proofErr w:type="gramStart"/>
                  <w:r w:rsidR="00DA42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вознаграждения) 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членам</w:t>
                  </w:r>
                  <w:proofErr w:type="gramEnd"/>
                  <w:r w:rsidR="008776F2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УИК за активную работу по подготовке и проведению выборов;</w:t>
                  </w:r>
                </w:p>
                <w:p w:rsidR="004B6CF6" w:rsidRDefault="00BD5506" w:rsidP="000A2099">
                  <w:pPr>
                    <w:spacing w:after="100" w:line="24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платежная ведомость на выдачу вознаграждения (премии) членам УИК с правом решающего голоса</w:t>
                  </w:r>
                </w:p>
                <w:p w:rsidR="006A4321" w:rsidRPr="00954FD2" w:rsidRDefault="006A4321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з) решение УИК о заключении гражданско-правовых договоров</w:t>
                  </w:r>
                </w:p>
                <w:p w:rsidR="008776F2" w:rsidRPr="00954FD2" w:rsidRDefault="006A4321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гражданско-правовые договоры с физическими лицами с прил</w:t>
                  </w:r>
                  <w:r w:rsidR="0077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ожением актов выполненных работ, а также копия паспорта, для водителя водительские права, ПТС</w:t>
                  </w:r>
                  <w:r w:rsidR="00BD5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77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водитель</w:t>
                  </w:r>
                  <w:proofErr w:type="gramEnd"/>
                  <w:r w:rsidR="0077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собственник  автомобиля</w:t>
                  </w:r>
                  <w:r w:rsidR="00BD55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или по доверенности , то копия страховки ОСАГО</w:t>
                  </w:r>
                  <w:r w:rsidR="00770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8776F2" w:rsidRPr="00954FD2" w:rsidRDefault="00E31EC1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акты на списание материальных ценностей;</w:t>
                  </w:r>
                </w:p>
                <w:p w:rsidR="008776F2" w:rsidRPr="00954FD2" w:rsidRDefault="00E31EC1" w:rsidP="00683CC1">
                  <w:pPr>
                    <w:spacing w:after="10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л)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другие док</w:t>
                  </w:r>
                  <w:r w:rsidR="009C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ументы, подтверждающие расходы (на канцелярские товары-</w:t>
                  </w:r>
                  <w:proofErr w:type="spellStart"/>
                  <w:proofErr w:type="gramStart"/>
                  <w:r w:rsidR="009C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чек,копия</w:t>
                  </w:r>
                  <w:proofErr w:type="spellEnd"/>
                  <w:proofErr w:type="gramEnd"/>
                  <w:r w:rsidR="009C09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чека)</w:t>
                  </w:r>
                  <w:r w:rsidR="008776F2"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925EC" w:rsidRPr="004E30CF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b/>
                    </w:rPr>
                  </w:pPr>
                  <w:bookmarkStart w:id="1" w:name="_GoBack"/>
                  <w:bookmarkEnd w:id="1"/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Авансовый отчет утверждается председателем ТИК после его проверки и подписания бухгалтером ТИК</w:t>
                  </w:r>
                  <w:r w:rsidRPr="004E30C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  <w:r w:rsidR="007A1D91" w:rsidRPr="004E30CF">
                    <w:rPr>
                      <w:b/>
                    </w:rPr>
                    <w:t xml:space="preserve">  Вверху заполнить сумму с БОЛЬШОЙ БУКВЫ. </w:t>
                  </w:r>
                </w:p>
                <w:p w:rsidR="007925EC" w:rsidRDefault="007A1D91" w:rsidP="00683CC1">
                  <w:pPr>
                    <w:spacing w:before="100" w:beforeAutospacing="1" w:after="100" w:afterAutospacing="1" w:line="240" w:lineRule="auto"/>
                    <w:jc w:val="both"/>
                  </w:pPr>
                  <w:r>
                    <w:t xml:space="preserve">Подпись </w:t>
                  </w:r>
                  <w:proofErr w:type="gramStart"/>
                  <w:r>
                    <w:t>вверху  председателя</w:t>
                  </w:r>
                  <w:proofErr w:type="gramEnd"/>
                  <w:r>
                    <w:t xml:space="preserve"> ТИК. № авансового отчета не ставить, дату тоже. Внизу подписывает бухгалтер ТИК. </w:t>
                  </w:r>
                </w:p>
                <w:p w:rsidR="008776F2" w:rsidRPr="00954FD2" w:rsidRDefault="007A1D91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bCs/>
                    </w:rPr>
                    <w:t xml:space="preserve">Председатель УИК подписывает авансовый отчет ТОЛЬКО с обратной стороны один раз. </w:t>
                  </w:r>
                  <w:r>
                    <w:t>С обратной стороны заполняем колонку 5, там ставим суммы по ведомостям и договорам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Неизрасходованные денежные средства, полученные председателем УИК на подготовку и проведение выборов, возвращаются им в вышестоящую избирательную комиссию.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Отчет о поступлении и расходовании средств бюджета, выделенных избирательной комиссии на подготовку и проведение выборов (</w:t>
                  </w:r>
                  <w:r w:rsidRPr="00954FD2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приложение № </w:t>
                  </w:r>
                  <w:r w:rsidR="00683CC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="00BD5506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Участковая избирательная комиссия заполняет </w:t>
                  </w:r>
                  <w:r w:rsidRPr="004424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графы 3 и </w:t>
                  </w:r>
                  <w:r w:rsidR="007925E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Отчета о поступлении и расходовании средств бюджета, выделенных избирательной комиссии на подготовку и проведение выборов, на основании данных авансового отчета.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участковой избирательной комиссии заверяется печатью соответствующей комиссии.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отчете подчистки не допускаются. В случае необходимости внесения исправлений неверный текст или сумма зачеркиваются, и сверху пишется правильный текст или сумма. Каждое исправление заверяется подписью председателя УИК. 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54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Финансовый отчет УИК представляется в ТИК в сроки, определенные председателем ТИК, но не позднее </w:t>
                  </w:r>
                  <w:r w:rsidRPr="00F82189">
                    <w:rPr>
                      <w:rFonts w:ascii="Times New Roman" w:eastAsia="Times New Roman" w:hAnsi="Times New Roman" w:cs="Times New Roman"/>
                      <w:sz w:val="24"/>
                      <w:szCs w:val="24"/>
                      <w:highlight w:val="yellow"/>
                      <w:lang w:eastAsia="ru-RU"/>
                    </w:rPr>
                    <w:t>чем через 10 дней со дня голосования.</w:t>
                  </w:r>
                </w:p>
                <w:p w:rsidR="008776F2" w:rsidRPr="00954FD2" w:rsidRDefault="008776F2" w:rsidP="00683CC1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2" w:name="LE695"/>
                  <w:bookmarkEnd w:id="2"/>
                </w:p>
              </w:tc>
            </w:tr>
            <w:tr w:rsidR="004B6CF6" w:rsidRPr="008776F2" w:rsidTr="009C09F4">
              <w:trPr>
                <w:tblCellSpacing w:w="15" w:type="dxa"/>
              </w:trPr>
              <w:tc>
                <w:tcPr>
                  <w:tcW w:w="9721" w:type="dxa"/>
                </w:tcPr>
                <w:p w:rsidR="004B6CF6" w:rsidRPr="00954FD2" w:rsidRDefault="004B6CF6" w:rsidP="00683CC1">
                  <w:pPr>
                    <w:spacing w:before="100" w:beforeAutospacing="1" w:after="100" w:afterAutospacing="1" w:line="240" w:lineRule="auto"/>
                    <w:ind w:left="786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36"/>
                      <w:szCs w:val="36"/>
                      <w:lang w:eastAsia="ru-RU"/>
                    </w:rPr>
                  </w:pPr>
                </w:p>
              </w:tc>
            </w:tr>
          </w:tbl>
          <w:p w:rsidR="008776F2" w:rsidRPr="008776F2" w:rsidRDefault="008776F2" w:rsidP="00683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0F7E" w:rsidRDefault="000D0F7E" w:rsidP="00683CC1">
      <w:pPr>
        <w:jc w:val="both"/>
      </w:pPr>
    </w:p>
    <w:sectPr w:rsidR="000D0F7E" w:rsidSect="009C09F4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137E"/>
    <w:multiLevelType w:val="multilevel"/>
    <w:tmpl w:val="D38C3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C01D4"/>
    <w:multiLevelType w:val="multilevel"/>
    <w:tmpl w:val="8092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B60E5"/>
    <w:multiLevelType w:val="hybridMultilevel"/>
    <w:tmpl w:val="009A88EA"/>
    <w:lvl w:ilvl="0" w:tplc="D2F6B6EC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E9855D4"/>
    <w:multiLevelType w:val="multilevel"/>
    <w:tmpl w:val="E5B2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D5B25"/>
    <w:multiLevelType w:val="multilevel"/>
    <w:tmpl w:val="B516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2234E"/>
    <w:multiLevelType w:val="multilevel"/>
    <w:tmpl w:val="5420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D3045"/>
    <w:multiLevelType w:val="multilevel"/>
    <w:tmpl w:val="410859C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9849D9"/>
    <w:multiLevelType w:val="multilevel"/>
    <w:tmpl w:val="AA64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64F62"/>
    <w:multiLevelType w:val="multilevel"/>
    <w:tmpl w:val="5F469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2F5370"/>
    <w:multiLevelType w:val="multilevel"/>
    <w:tmpl w:val="6FEAE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7B28C1"/>
    <w:multiLevelType w:val="multilevel"/>
    <w:tmpl w:val="61A0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02519E"/>
    <w:multiLevelType w:val="multilevel"/>
    <w:tmpl w:val="D8083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83313"/>
    <w:multiLevelType w:val="multilevel"/>
    <w:tmpl w:val="358E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1"/>
  </w:num>
  <w:num w:numId="5">
    <w:abstractNumId w:val="1"/>
  </w:num>
  <w:num w:numId="6">
    <w:abstractNumId w:val="8"/>
  </w:num>
  <w:num w:numId="7">
    <w:abstractNumId w:val="12"/>
  </w:num>
  <w:num w:numId="8">
    <w:abstractNumId w:val="7"/>
  </w:num>
  <w:num w:numId="9">
    <w:abstractNumId w:val="10"/>
  </w:num>
  <w:num w:numId="10">
    <w:abstractNumId w:val="6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B3"/>
    <w:rsid w:val="000033B4"/>
    <w:rsid w:val="000331CD"/>
    <w:rsid w:val="00081E6D"/>
    <w:rsid w:val="000A2099"/>
    <w:rsid w:val="000A2C94"/>
    <w:rsid w:val="000B4C28"/>
    <w:rsid w:val="000C336F"/>
    <w:rsid w:val="000C52B9"/>
    <w:rsid w:val="000D0F7E"/>
    <w:rsid w:val="000F7E8D"/>
    <w:rsid w:val="00124BFF"/>
    <w:rsid w:val="0019527E"/>
    <w:rsid w:val="001D4D78"/>
    <w:rsid w:val="001F6F2D"/>
    <w:rsid w:val="00214DE4"/>
    <w:rsid w:val="0022249D"/>
    <w:rsid w:val="002E2734"/>
    <w:rsid w:val="002E5D0D"/>
    <w:rsid w:val="002F3C24"/>
    <w:rsid w:val="003B3BB3"/>
    <w:rsid w:val="003D5218"/>
    <w:rsid w:val="00401C3C"/>
    <w:rsid w:val="00430E35"/>
    <w:rsid w:val="004424D2"/>
    <w:rsid w:val="00454838"/>
    <w:rsid w:val="004B4C0E"/>
    <w:rsid w:val="004B6CF6"/>
    <w:rsid w:val="004D784B"/>
    <w:rsid w:val="004E30CF"/>
    <w:rsid w:val="00503614"/>
    <w:rsid w:val="00547984"/>
    <w:rsid w:val="00587594"/>
    <w:rsid w:val="005A3E1B"/>
    <w:rsid w:val="005A6EEF"/>
    <w:rsid w:val="005C14F4"/>
    <w:rsid w:val="005C5DA3"/>
    <w:rsid w:val="00683CC1"/>
    <w:rsid w:val="006A4321"/>
    <w:rsid w:val="006D5F7C"/>
    <w:rsid w:val="00737475"/>
    <w:rsid w:val="00770606"/>
    <w:rsid w:val="007925EC"/>
    <w:rsid w:val="007A1D91"/>
    <w:rsid w:val="007B016F"/>
    <w:rsid w:val="00803523"/>
    <w:rsid w:val="0082024F"/>
    <w:rsid w:val="0085760E"/>
    <w:rsid w:val="008776F2"/>
    <w:rsid w:val="008C56A0"/>
    <w:rsid w:val="008C5A13"/>
    <w:rsid w:val="008F3778"/>
    <w:rsid w:val="008F50DC"/>
    <w:rsid w:val="008F730E"/>
    <w:rsid w:val="00922825"/>
    <w:rsid w:val="00954FD2"/>
    <w:rsid w:val="00975B4E"/>
    <w:rsid w:val="00986F99"/>
    <w:rsid w:val="009B46DA"/>
    <w:rsid w:val="009C09F4"/>
    <w:rsid w:val="009C3524"/>
    <w:rsid w:val="009E00DA"/>
    <w:rsid w:val="009E4021"/>
    <w:rsid w:val="00A05680"/>
    <w:rsid w:val="00A34011"/>
    <w:rsid w:val="00A37C11"/>
    <w:rsid w:val="00A64120"/>
    <w:rsid w:val="00AE7F1E"/>
    <w:rsid w:val="00AF5991"/>
    <w:rsid w:val="00B0248A"/>
    <w:rsid w:val="00B23A10"/>
    <w:rsid w:val="00B26996"/>
    <w:rsid w:val="00B663DC"/>
    <w:rsid w:val="00B83C37"/>
    <w:rsid w:val="00BD5506"/>
    <w:rsid w:val="00BD659E"/>
    <w:rsid w:val="00C0111D"/>
    <w:rsid w:val="00C03E21"/>
    <w:rsid w:val="00C21793"/>
    <w:rsid w:val="00C437B5"/>
    <w:rsid w:val="00C518FC"/>
    <w:rsid w:val="00C54764"/>
    <w:rsid w:val="00C923F8"/>
    <w:rsid w:val="00CB7277"/>
    <w:rsid w:val="00CC597B"/>
    <w:rsid w:val="00CD0C8B"/>
    <w:rsid w:val="00D049EE"/>
    <w:rsid w:val="00DA423A"/>
    <w:rsid w:val="00E274FC"/>
    <w:rsid w:val="00E31EC1"/>
    <w:rsid w:val="00E3376E"/>
    <w:rsid w:val="00E3795A"/>
    <w:rsid w:val="00E62614"/>
    <w:rsid w:val="00E90321"/>
    <w:rsid w:val="00EC2B5F"/>
    <w:rsid w:val="00ED2547"/>
    <w:rsid w:val="00ED547B"/>
    <w:rsid w:val="00F1091C"/>
    <w:rsid w:val="00F44CF4"/>
    <w:rsid w:val="00F82189"/>
    <w:rsid w:val="00F87CB2"/>
    <w:rsid w:val="00F93F51"/>
    <w:rsid w:val="00FB1FD5"/>
    <w:rsid w:val="00FC5008"/>
    <w:rsid w:val="00FD649B"/>
    <w:rsid w:val="00FE04FE"/>
    <w:rsid w:val="00FE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6B8278-1595-43C0-B984-12EBC605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7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4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CF4"/>
    <w:rPr>
      <w:rFonts w:ascii="Tahoma" w:hAnsi="Tahoma" w:cs="Tahoma"/>
      <w:sz w:val="16"/>
      <w:szCs w:val="16"/>
    </w:rPr>
  </w:style>
  <w:style w:type="paragraph" w:customStyle="1" w:styleId="14-15">
    <w:name w:val="14-15"/>
    <w:basedOn w:val="a"/>
    <w:rsid w:val="00C0111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59">
    <w:name w:val="xl59"/>
    <w:basedOn w:val="a"/>
    <w:rsid w:val="00214DE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4B6CF6"/>
    <w:pPr>
      <w:shd w:val="clear" w:color="auto" w:fill="FFFFFF"/>
      <w:spacing w:before="230" w:after="0" w:line="266" w:lineRule="exact"/>
      <w:ind w:left="14" w:firstLine="662"/>
      <w:jc w:val="both"/>
    </w:pPr>
    <w:rPr>
      <w:rFonts w:ascii="Times New Roman" w:eastAsia="Times New Roman" w:hAnsi="Times New Roman" w:cs="Times New Roman"/>
      <w:color w:val="000000"/>
      <w:spacing w:val="1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B6CF6"/>
    <w:rPr>
      <w:rFonts w:ascii="Times New Roman" w:eastAsia="Times New Roman" w:hAnsi="Times New Roman" w:cs="Times New Roman"/>
      <w:color w:val="000000"/>
      <w:spacing w:val="1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38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29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20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4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1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1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47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65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68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8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492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12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252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0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729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0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43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Tatyana_Stepanovna</dc:creator>
  <cp:keywords/>
  <dc:description/>
  <cp:lastModifiedBy>Морозова СИ</cp:lastModifiedBy>
  <cp:revision>22</cp:revision>
  <cp:lastPrinted>2017-07-28T07:39:00Z</cp:lastPrinted>
  <dcterms:created xsi:type="dcterms:W3CDTF">2016-08-25T12:58:00Z</dcterms:created>
  <dcterms:modified xsi:type="dcterms:W3CDTF">2017-08-24T06:06:00Z</dcterms:modified>
</cp:coreProperties>
</file>